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95D9" w14:textId="77777777" w:rsidR="0051034B" w:rsidRPr="009A05FD" w:rsidRDefault="0051034B" w:rsidP="0051034B">
      <w:pPr>
        <w:pBdr>
          <w:bottom w:val="single" w:sz="4" w:space="1" w:color="auto"/>
        </w:pBdr>
        <w:rPr>
          <w:rFonts w:cs="Times New Roman"/>
          <w:sz w:val="48"/>
          <w:szCs w:val="48"/>
        </w:rPr>
      </w:pPr>
      <w:bookmarkStart w:id="0" w:name="_GoBack"/>
      <w:bookmarkEnd w:id="0"/>
      <w:r w:rsidRPr="009A05FD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1" layoutInCell="1" allowOverlap="1" wp14:anchorId="15220010" wp14:editId="54692CD8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5FD">
        <w:rPr>
          <w:rFonts w:cs="Times New Roman"/>
          <w:sz w:val="48"/>
          <w:szCs w:val="48"/>
        </w:rPr>
        <w:t>Dixie State University Policy</w:t>
      </w:r>
    </w:p>
    <w:p w14:paraId="0FF56620" w14:textId="77777777" w:rsidR="0051034B" w:rsidRPr="009A05FD" w:rsidRDefault="005D2A56" w:rsidP="0051034B">
      <w:pPr>
        <w:rPr>
          <w:rFonts w:cs="Times New Roman"/>
          <w:sz w:val="36"/>
          <w:szCs w:val="36"/>
        </w:rPr>
      </w:pPr>
      <w:sdt>
        <w:sdtPr>
          <w:rPr>
            <w:rFonts w:cs="Times New Roman"/>
            <w:sz w:val="36"/>
            <w:szCs w:val="36"/>
          </w:rPr>
          <w:alias w:val="#"/>
          <w:tag w:val="Policy_x0023_"/>
          <w:id w:val="676088247"/>
          <w:placeholder>
            <w:docPart w:val="F6885BB52B7A4BB08C0F265A5357413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51034B" w:rsidRPr="009A05FD">
            <w:rPr>
              <w:rFonts w:cs="Times New Roman"/>
              <w:sz w:val="36"/>
              <w:szCs w:val="36"/>
            </w:rPr>
            <w:t>615</w:t>
          </w:r>
        </w:sdtContent>
      </w:sdt>
      <w:r w:rsidR="0051034B" w:rsidRPr="009A05FD">
        <w:rPr>
          <w:rFonts w:cs="Times New Roman"/>
          <w:sz w:val="36"/>
          <w:szCs w:val="36"/>
        </w:rPr>
        <w:t xml:space="preserve"> </w:t>
      </w:r>
      <w:sdt>
        <w:sdtPr>
          <w:rPr>
            <w:rFonts w:cs="Times New Roman"/>
            <w:sz w:val="36"/>
            <w:szCs w:val="36"/>
          </w:rPr>
          <w:alias w:val="Title"/>
          <w:tag w:val=""/>
          <w:id w:val="-1269618355"/>
          <w:placeholder>
            <w:docPart w:val="660EB6A51FF9406B986EFF1169F8DA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34B" w:rsidRPr="009A05FD">
            <w:rPr>
              <w:rFonts w:cs="Times New Roman"/>
              <w:sz w:val="36"/>
              <w:szCs w:val="36"/>
            </w:rPr>
            <w:t>General Education</w:t>
          </w:r>
        </w:sdtContent>
      </w:sdt>
    </w:p>
    <w:p w14:paraId="545B8741" w14:textId="77777777" w:rsidR="0051034B" w:rsidRPr="009A05FD" w:rsidRDefault="0051034B" w:rsidP="0051034B">
      <w:pPr>
        <w:rPr>
          <w:rFonts w:cs="Times New Roman"/>
          <w:szCs w:val="24"/>
        </w:rPr>
      </w:pPr>
    </w:p>
    <w:p w14:paraId="5660BA34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Purpose</w:t>
      </w:r>
    </w:p>
    <w:p w14:paraId="57D444D1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Scope</w:t>
      </w:r>
    </w:p>
    <w:p w14:paraId="0560DD4C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Definitions</w:t>
      </w:r>
    </w:p>
    <w:p w14:paraId="70165824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Policy</w:t>
      </w:r>
    </w:p>
    <w:p w14:paraId="24404B60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References</w:t>
      </w:r>
    </w:p>
    <w:p w14:paraId="519863BC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Procedures</w:t>
      </w:r>
    </w:p>
    <w:p w14:paraId="5E371689" w14:textId="77777777" w:rsidR="0051034B" w:rsidRPr="009A05FD" w:rsidRDefault="0051034B" w:rsidP="00510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A05FD">
        <w:rPr>
          <w:rFonts w:cs="Times New Roman"/>
          <w:szCs w:val="24"/>
        </w:rPr>
        <w:t>Addenda</w:t>
      </w:r>
    </w:p>
    <w:p w14:paraId="02686D8D" w14:textId="77777777" w:rsidR="0051034B" w:rsidRPr="009A05FD" w:rsidRDefault="0051034B" w:rsidP="0051034B">
      <w:pPr>
        <w:rPr>
          <w:rFonts w:cs="Times New Roman"/>
          <w:szCs w:val="24"/>
        </w:rPr>
      </w:pPr>
    </w:p>
    <w:p w14:paraId="7B3F5D49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</w:rPr>
      </w:pPr>
      <w:r w:rsidRPr="009A05FD">
        <w:rPr>
          <w:rFonts w:cs="Times New Roman"/>
        </w:rPr>
        <w:t>Purpose</w:t>
      </w:r>
    </w:p>
    <w:p w14:paraId="48EABA06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To define the administrative structure of the General Education Committee as well as the processes for creating and maintaining general education courses and the function of the General Education Program.</w:t>
      </w:r>
    </w:p>
    <w:p w14:paraId="6FEF565D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Scope</w:t>
      </w:r>
    </w:p>
    <w:p w14:paraId="4BD113FD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All faculty, staff, and administrators associated with teaching, developing, supporting or administering general education courses and the General Education Committee are held to the expectations set forth in this policy.</w:t>
      </w:r>
    </w:p>
    <w:p w14:paraId="2EF8A176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Definitions</w:t>
      </w:r>
    </w:p>
    <w:p w14:paraId="1356E976" w14:textId="77777777" w:rsidR="0051034B" w:rsidRPr="009A05FD" w:rsidRDefault="0051034B" w:rsidP="0051034B">
      <w:pPr>
        <w:pStyle w:val="customList"/>
        <w:rPr>
          <w:rFonts w:cs="Times New Roman"/>
          <w:szCs w:val="24"/>
        </w:rPr>
      </w:pPr>
      <w:r w:rsidRPr="009A05FD">
        <w:rPr>
          <w:rFonts w:cs="Times New Roman"/>
          <w:b/>
          <w:i/>
          <w:szCs w:val="24"/>
          <w:lang w:val="en"/>
        </w:rPr>
        <w:t>General Education Program:</w:t>
      </w:r>
      <w:r w:rsidRPr="009A05FD">
        <w:rPr>
          <w:rFonts w:cs="Times New Roman"/>
          <w:i/>
          <w:szCs w:val="24"/>
          <w:lang w:val="en"/>
        </w:rPr>
        <w:t xml:space="preserve"> </w:t>
      </w:r>
      <w:r w:rsidRPr="009A05FD">
        <w:rPr>
          <w:rFonts w:cs="Times New Roman"/>
          <w:szCs w:val="24"/>
          <w:lang w:val="en"/>
        </w:rPr>
        <w:t xml:space="preserve">This academic program is </w:t>
      </w:r>
      <w:r w:rsidRPr="009A05FD">
        <w:rPr>
          <w:rFonts w:cs="Times New Roman"/>
        </w:rPr>
        <w:t xml:space="preserve">an intentional, coherent, and integrated series </w:t>
      </w:r>
      <w:r w:rsidRPr="009A05FD">
        <w:rPr>
          <w:rFonts w:cs="Times New Roman"/>
          <w:spacing w:val="-3"/>
        </w:rPr>
        <w:t xml:space="preserve">of </w:t>
      </w:r>
      <w:r w:rsidRPr="009A05FD">
        <w:rPr>
          <w:rFonts w:cs="Times New Roman"/>
        </w:rPr>
        <w:t xml:space="preserve">requirements and courses intended to fully comply with Board </w:t>
      </w:r>
      <w:r w:rsidRPr="009A05FD">
        <w:rPr>
          <w:rFonts w:cs="Times New Roman"/>
          <w:spacing w:val="-3"/>
        </w:rPr>
        <w:t xml:space="preserve">of </w:t>
      </w:r>
      <w:r w:rsidRPr="009A05FD">
        <w:rPr>
          <w:rFonts w:cs="Times New Roman"/>
        </w:rPr>
        <w:t>Regents Policy R470 so that students acquire required knowledge, intellectual and practical skills, and develop personal and social</w:t>
      </w:r>
      <w:r w:rsidRPr="009A05FD">
        <w:rPr>
          <w:rFonts w:cs="Times New Roman"/>
          <w:spacing w:val="-35"/>
        </w:rPr>
        <w:t xml:space="preserve"> </w:t>
      </w:r>
      <w:r w:rsidRPr="009A05FD">
        <w:rPr>
          <w:rFonts w:cs="Times New Roman"/>
        </w:rPr>
        <w:t>responsibility.</w:t>
      </w:r>
    </w:p>
    <w:p w14:paraId="0847132F" w14:textId="77777777" w:rsidR="0051034B" w:rsidRPr="009A05FD" w:rsidRDefault="0051034B" w:rsidP="00906157">
      <w:pPr>
        <w:pStyle w:val="customList"/>
        <w:rPr>
          <w:rFonts w:cs="Times New Roman"/>
          <w:szCs w:val="24"/>
        </w:rPr>
      </w:pPr>
      <w:r w:rsidRPr="009A05FD">
        <w:rPr>
          <w:rFonts w:cs="Times New Roman"/>
          <w:b/>
          <w:i/>
          <w:szCs w:val="24"/>
          <w:lang w:val="en"/>
        </w:rPr>
        <w:t>General Education Committee:</w:t>
      </w:r>
      <w:r w:rsidRPr="009A05FD">
        <w:rPr>
          <w:rFonts w:cs="Times New Roman"/>
          <w:b/>
          <w:szCs w:val="24"/>
        </w:rPr>
        <w:t xml:space="preserve"> </w:t>
      </w:r>
      <w:r w:rsidRPr="009A05FD">
        <w:rPr>
          <w:rFonts w:cs="Times New Roman"/>
          <w:szCs w:val="24"/>
        </w:rPr>
        <w:t xml:space="preserve"> </w:t>
      </w:r>
      <w:r w:rsidRPr="009A05FD">
        <w:rPr>
          <w:rFonts w:cs="Times New Roman"/>
        </w:rPr>
        <w:t xml:space="preserve">This committee is a free-standing committee </w:t>
      </w:r>
      <w:r w:rsidRPr="009A05FD">
        <w:rPr>
          <w:rFonts w:cs="Times New Roman"/>
          <w:spacing w:val="-3"/>
        </w:rPr>
        <w:t xml:space="preserve">and is </w:t>
      </w:r>
      <w:r w:rsidRPr="009A05FD">
        <w:rPr>
          <w:rFonts w:cs="Times New Roman"/>
        </w:rPr>
        <w:t xml:space="preserve">responsible for developing and maintaining the General Education (GE) program </w:t>
      </w:r>
      <w:r w:rsidRPr="009A05FD">
        <w:rPr>
          <w:rFonts w:cs="Times New Roman"/>
          <w:spacing w:val="-3"/>
        </w:rPr>
        <w:t xml:space="preserve">of </w:t>
      </w:r>
      <w:r w:rsidRPr="009A05FD">
        <w:rPr>
          <w:rFonts w:cs="Times New Roman"/>
        </w:rPr>
        <w:t xml:space="preserve">requirements and courses </w:t>
      </w:r>
      <w:r w:rsidR="00906157" w:rsidRPr="009A05FD">
        <w:rPr>
          <w:rFonts w:cs="Times New Roman"/>
        </w:rPr>
        <w:t>that fulfill those requirements</w:t>
      </w:r>
      <w:r w:rsidR="00C17E4A">
        <w:rPr>
          <w:rFonts w:cs="Times New Roman"/>
        </w:rPr>
        <w:t xml:space="preserve">. </w:t>
      </w:r>
      <w:r w:rsidR="00906157" w:rsidRPr="009A05FD">
        <w:rPr>
          <w:rFonts w:cs="Times New Roman"/>
        </w:rPr>
        <w:t>The GE Committee is also responsible for overseeing, reviewing, and advising institutional requirements</w:t>
      </w:r>
      <w:r w:rsidR="009A05FD">
        <w:rPr>
          <w:rFonts w:cs="Times New Roman"/>
        </w:rPr>
        <w:t xml:space="preserve">.  </w:t>
      </w:r>
    </w:p>
    <w:p w14:paraId="29B7B835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Policy</w:t>
      </w:r>
    </w:p>
    <w:p w14:paraId="0822A3B2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General Education Committee</w:t>
      </w:r>
    </w:p>
    <w:p w14:paraId="33EEA05B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Administration and leadership of the General Education Committee </w:t>
      </w:r>
      <w:r w:rsidRPr="009A05FD">
        <w:rPr>
          <w:rFonts w:cs="Times New Roman"/>
        </w:rPr>
        <w:lastRenderedPageBreak/>
        <w:t>(GE) shall be provided through the Division of Academic Affairs.</w:t>
      </w:r>
    </w:p>
    <w:p w14:paraId="648AA1D7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GE Committee serves as the body within Academic Affairs that promotes, supports, and reviews general education courses at DSU</w:t>
      </w:r>
      <w:r w:rsidR="009A05FD">
        <w:rPr>
          <w:rFonts w:cs="Times New Roman"/>
        </w:rPr>
        <w:t xml:space="preserve">.  </w:t>
      </w:r>
    </w:p>
    <w:p w14:paraId="356FACB1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  <w:szCs w:val="24"/>
          <w:lang w:val="en"/>
        </w:rPr>
      </w:pPr>
      <w:r w:rsidRPr="009A05FD">
        <w:rPr>
          <w:rFonts w:cs="Times New Roman"/>
          <w:szCs w:val="24"/>
        </w:rPr>
        <w:t>The GE Committee operates under Robert’s Rules of Order.</w:t>
      </w:r>
    </w:p>
    <w:p w14:paraId="1840D83F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  <w:szCs w:val="24"/>
          <w:lang w:val="en"/>
        </w:rPr>
      </w:pPr>
      <w:r w:rsidRPr="009A05FD">
        <w:rPr>
          <w:rFonts w:cs="Times New Roman"/>
          <w:szCs w:val="24"/>
        </w:rPr>
        <w:t>A quorum shall be recognized as more than half of voting members.</w:t>
      </w:r>
    </w:p>
    <w:p w14:paraId="0AB4A97A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  <w:lang w:val="en"/>
        </w:rPr>
      </w:pPr>
      <w:r w:rsidRPr="009A05FD">
        <w:rPr>
          <w:rFonts w:cs="Times New Roman"/>
        </w:rPr>
        <w:t>It is the responsibility of each voting member to understand and abide by the voting rules under Robert’s Rules of Order as summarized in the Addenda.</w:t>
      </w:r>
    </w:p>
    <w:p w14:paraId="4FD676D3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GE Committee votes to approve, reject, or revise courses submitted to become part of the GE curriculum</w:t>
      </w:r>
      <w:r w:rsidR="00C17E4A">
        <w:rPr>
          <w:rFonts w:cs="Times New Roman"/>
        </w:rPr>
        <w:t xml:space="preserve">. </w:t>
      </w:r>
      <w:r w:rsidR="008C4BE1" w:rsidRPr="009A05FD">
        <w:rPr>
          <w:rFonts w:cs="Times New Roman"/>
        </w:rPr>
        <w:t xml:space="preserve">Course-related items and decisions then move forward for further approval to </w:t>
      </w:r>
      <w:r w:rsidRPr="009A05FD">
        <w:rPr>
          <w:rFonts w:cs="Times New Roman"/>
        </w:rPr>
        <w:t>the University Curriculum Committee (UCC) and the Academic Council (AC)</w:t>
      </w:r>
      <w:r w:rsidR="00C17E4A">
        <w:rPr>
          <w:rFonts w:cs="Times New Roman"/>
        </w:rPr>
        <w:t xml:space="preserve">. </w:t>
      </w:r>
      <w:r w:rsidR="008C4BE1" w:rsidRPr="009A05FD">
        <w:rPr>
          <w:rFonts w:cs="Times New Roman"/>
        </w:rPr>
        <w:t>Procedural items will move forward as information items to the University Curriculum Committee (UCC) and the Academic Council (AC)</w:t>
      </w:r>
      <w:r w:rsidR="009A05FD">
        <w:rPr>
          <w:rFonts w:cs="Times New Roman"/>
        </w:rPr>
        <w:t xml:space="preserve">.  </w:t>
      </w:r>
    </w:p>
    <w:p w14:paraId="71995DC2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GE Committee works collaboratively with colleges and academic departments to ensure consistency and excellence in all GE courses.</w:t>
      </w:r>
    </w:p>
    <w:p w14:paraId="23AEC4E7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GE Committee is staffed by a Director selected by the Provost and Vice President of Academics in collaboration with the Faculty Senate President</w:t>
      </w:r>
      <w:r w:rsidR="009A05FD">
        <w:rPr>
          <w:rFonts w:cs="Times New Roman"/>
        </w:rPr>
        <w:t xml:space="preserve">.  </w:t>
      </w:r>
    </w:p>
    <w:p w14:paraId="02C49B47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The Director receives compensation of </w:t>
      </w:r>
      <w:r w:rsidR="005D36ED" w:rsidRPr="009A05FD">
        <w:rPr>
          <w:rFonts w:cs="Times New Roman"/>
        </w:rPr>
        <w:t xml:space="preserve">a </w:t>
      </w:r>
      <w:r w:rsidR="009A05FD" w:rsidRPr="009A05FD">
        <w:rPr>
          <w:rFonts w:cs="Times New Roman"/>
        </w:rPr>
        <w:t>six credit</w:t>
      </w:r>
      <w:r w:rsidRPr="009A05FD">
        <w:rPr>
          <w:rFonts w:cs="Times New Roman"/>
        </w:rPr>
        <w:t xml:space="preserve"> release per semester from his or her normal teaching load to fulfill GE responsibilities.</w:t>
      </w:r>
    </w:p>
    <w:p w14:paraId="4B859F9A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The responsibilities of the GE Director are as follows:</w:t>
      </w:r>
    </w:p>
    <w:p w14:paraId="6048A240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Attend GE Committee meetings</w:t>
      </w:r>
      <w:r w:rsidR="009A05FD">
        <w:rPr>
          <w:rFonts w:cs="Times New Roman"/>
        </w:rPr>
        <w:t xml:space="preserve">.  </w:t>
      </w:r>
    </w:p>
    <w:p w14:paraId="5D8550C8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Represent GE at UCC, AC, and any other meetings where GE input is required to advocate for and ensure the smooth running of GE.</w:t>
      </w:r>
    </w:p>
    <w:p w14:paraId="5E78F932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Work with departments to optimize the course distribution in the GE areas.</w:t>
      </w:r>
    </w:p>
    <w:p w14:paraId="61FCEC9F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Serves as liaison between GE and other institutional </w:t>
      </w:r>
      <w:r w:rsidRPr="009A05FD">
        <w:rPr>
          <w:rFonts w:cs="Times New Roman"/>
        </w:rPr>
        <w:lastRenderedPageBreak/>
        <w:t>entities.</w:t>
      </w:r>
    </w:p>
    <w:p w14:paraId="3F0E7A76" w14:textId="77777777" w:rsidR="00906157" w:rsidRPr="009A05FD" w:rsidRDefault="00906157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Work</w:t>
      </w:r>
      <w:r w:rsidR="005D3A18" w:rsidRPr="009A05FD">
        <w:rPr>
          <w:rFonts w:cs="Times New Roman"/>
        </w:rPr>
        <w:t>s</w:t>
      </w:r>
      <w:r w:rsidRPr="009A05FD">
        <w:rPr>
          <w:rFonts w:cs="Times New Roman"/>
        </w:rPr>
        <w:t xml:space="preserve"> in coordination with the General Education Assessment Committee</w:t>
      </w:r>
      <w:r w:rsidR="009A05FD">
        <w:rPr>
          <w:rFonts w:cs="Times New Roman"/>
        </w:rPr>
        <w:t xml:space="preserve">.  </w:t>
      </w:r>
    </w:p>
    <w:p w14:paraId="297CCD85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Communicates GE changes and reform to Academic Affairs and Student Affairs.</w:t>
      </w:r>
    </w:p>
    <w:p w14:paraId="33E53A30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Represents DSU on the Utah System of Higher Education (USHE) General Education Taskforce.</w:t>
      </w:r>
    </w:p>
    <w:p w14:paraId="7BF6193A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The GE Committee is also served by a Chair selected for a </w:t>
      </w:r>
      <w:r w:rsidR="00AE2139" w:rsidRPr="009A05FD">
        <w:rPr>
          <w:rFonts w:cs="Times New Roman"/>
        </w:rPr>
        <w:t>one</w:t>
      </w:r>
      <w:r w:rsidRPr="009A05FD">
        <w:rPr>
          <w:rFonts w:cs="Times New Roman"/>
        </w:rPr>
        <w:t>-year term by the GE Committee from among members who have served a minimum of one year on the Committee</w:t>
      </w:r>
      <w:r w:rsidR="00C17E4A">
        <w:rPr>
          <w:rFonts w:cs="Times New Roman"/>
        </w:rPr>
        <w:t xml:space="preserve">. </w:t>
      </w:r>
      <w:r w:rsidR="00AE2139" w:rsidRPr="009A05FD">
        <w:rPr>
          <w:rFonts w:cs="Times New Roman"/>
        </w:rPr>
        <w:t>The Chair can serve two consecutive terms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2B32C573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The Chair receives compensation of </w:t>
      </w:r>
      <w:r w:rsidR="00906157" w:rsidRPr="009A05FD">
        <w:rPr>
          <w:rFonts w:cs="Times New Roman"/>
        </w:rPr>
        <w:t>a three credit</w:t>
      </w:r>
      <w:r w:rsidRPr="009A05FD">
        <w:rPr>
          <w:rFonts w:cs="Times New Roman"/>
        </w:rPr>
        <w:t xml:space="preserve"> release per semester from his or her normal teaching load to fulfill GE responsibilities.</w:t>
      </w:r>
    </w:p>
    <w:p w14:paraId="55CD9E86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The responsibilities of the GE Chair are as follows:</w:t>
      </w:r>
    </w:p>
    <w:p w14:paraId="4C475B09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Creates meeting agendas and ensures that all matters before the Committee receive a full and fair hearing.</w:t>
      </w:r>
    </w:p>
    <w:p w14:paraId="687C58BC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Meets with departments regarding GE issues.</w:t>
      </w:r>
    </w:p>
    <w:p w14:paraId="056516CB" w14:textId="77777777" w:rsidR="00906157" w:rsidRPr="009A05FD" w:rsidRDefault="00906157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Work</w:t>
      </w:r>
      <w:r w:rsidR="005D3A18" w:rsidRPr="009A05FD">
        <w:rPr>
          <w:rFonts w:cs="Times New Roman"/>
        </w:rPr>
        <w:t>s</w:t>
      </w:r>
      <w:r w:rsidRPr="009A05FD">
        <w:rPr>
          <w:rFonts w:cs="Times New Roman"/>
        </w:rPr>
        <w:t xml:space="preserve"> in coordination with the General Education Assessment Committee</w:t>
      </w:r>
      <w:r w:rsidR="009A05FD">
        <w:rPr>
          <w:rFonts w:cs="Times New Roman"/>
        </w:rPr>
        <w:t xml:space="preserve">.  </w:t>
      </w:r>
    </w:p>
    <w:p w14:paraId="12280BD7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Conducts the GE Committee meetings.</w:t>
      </w:r>
    </w:p>
    <w:p w14:paraId="255B0362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 xml:space="preserve">GE Committee members are </w:t>
      </w:r>
      <w:r w:rsidR="006F3EE6" w:rsidRPr="009A05FD">
        <w:rPr>
          <w:rFonts w:cs="Times New Roman"/>
        </w:rPr>
        <w:t xml:space="preserve">student representatives and </w:t>
      </w:r>
      <w:r w:rsidRPr="009A05FD">
        <w:rPr>
          <w:rFonts w:cs="Times New Roman"/>
        </w:rPr>
        <w:t>full-time faculty selected in collaboration between the Faculty Senate and department chairs and at minimum, represent every College having GE courses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2F9D9CFF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Voting members include faculty representatives</w:t>
      </w:r>
      <w:r w:rsidR="006F3EE6" w:rsidRPr="009A05FD">
        <w:rPr>
          <w:rFonts w:cs="Times New Roman"/>
        </w:rPr>
        <w:t xml:space="preserve"> and appointed student(s)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Ex officio (non-voting) members such as advisors, registrars, and others are invited to inform members on issues related to their areas of responsibility</w:t>
      </w:r>
      <w:r w:rsidR="009A05FD">
        <w:rPr>
          <w:rFonts w:cs="Times New Roman"/>
        </w:rPr>
        <w:t xml:space="preserve">.  </w:t>
      </w:r>
    </w:p>
    <w:p w14:paraId="4C9CA6AC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The GE Director and Chair are non-voting members of the committee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The Chair only votes if there is a tie</w:t>
      </w:r>
      <w:r w:rsidR="009A05FD">
        <w:rPr>
          <w:rFonts w:cs="Times New Roman"/>
        </w:rPr>
        <w:t xml:space="preserve">.  </w:t>
      </w:r>
    </w:p>
    <w:p w14:paraId="30B2EBA1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lastRenderedPageBreak/>
        <w:t>Responsibilities of the GE Committee Members include the following:</w:t>
      </w:r>
    </w:p>
    <w:p w14:paraId="5B063C7B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Attend Committee meetings and vote on issues brought before the Committee.</w:t>
      </w:r>
    </w:p>
    <w:p w14:paraId="194B0EFB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Inform constituents of GE Committee issues and decisions</w:t>
      </w:r>
    </w:p>
    <w:p w14:paraId="6F8A73EB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Provide input on larger initiatives that affect or are contained within GE.</w:t>
      </w:r>
    </w:p>
    <w:p w14:paraId="2D8DFC2D" w14:textId="77777777" w:rsidR="0051034B" w:rsidRPr="009A05FD" w:rsidRDefault="0051034B" w:rsidP="0051034B">
      <w:pPr>
        <w:pStyle w:val="customList"/>
        <w:numPr>
          <w:ilvl w:val="4"/>
          <w:numId w:val="2"/>
        </w:numPr>
        <w:rPr>
          <w:rFonts w:cs="Times New Roman"/>
        </w:rPr>
      </w:pPr>
      <w:r w:rsidRPr="009A05FD">
        <w:rPr>
          <w:rFonts w:cs="Times New Roman"/>
        </w:rPr>
        <w:t>Accomplish associated tasks relative to ongoing efforts to improve and maintain the excellence of the GE program.</w:t>
      </w:r>
    </w:p>
    <w:p w14:paraId="3B10234A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Meeting Parameters</w:t>
      </w:r>
      <w:r w:rsidRPr="009A05FD">
        <w:rPr>
          <w:rFonts w:cs="Times New Roman"/>
        </w:rPr>
        <w:tab/>
      </w:r>
    </w:p>
    <w:p w14:paraId="752698A9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Chair runs the meetings and sets the meeting parameters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64BB6FDF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There are instances when meetings may run overtime because of the large amount of business to be conducted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When this occurs and a voting member needs to leave, that member may select a proxy from among members who are able to remain at the meeting.</w:t>
      </w:r>
    </w:p>
    <w:p w14:paraId="05BFAE2F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Appeal Process</w:t>
      </w:r>
    </w:p>
    <w:p w14:paraId="2589F154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If a voting dispute arises and cannot be resolved through the application of Robert’s Rules of Order, a voting member from the prevailing side of the vote can request a re-vote</w:t>
      </w:r>
      <w:r w:rsidR="006F3EE6" w:rsidRPr="009A05FD">
        <w:rPr>
          <w:rFonts w:cs="Times New Roman"/>
        </w:rPr>
        <w:t xml:space="preserve"> by the next regularly scheduled meeting</w:t>
      </w:r>
      <w:r w:rsidR="00C17E4A">
        <w:rPr>
          <w:rFonts w:cs="Times New Roman"/>
        </w:rPr>
        <w:t>.</w:t>
      </w:r>
      <w:r w:rsidR="009A05FD">
        <w:rPr>
          <w:rFonts w:cs="Times New Roman"/>
        </w:rPr>
        <w:t xml:space="preserve">  </w:t>
      </w:r>
      <w:r w:rsidRPr="009A05FD">
        <w:rPr>
          <w:rFonts w:cs="Times New Roman"/>
        </w:rPr>
        <w:t xml:space="preserve"> </w:t>
      </w:r>
      <w:r w:rsidR="00970E34" w:rsidRPr="009A05FD">
        <w:rPr>
          <w:rFonts w:cs="Times New Roman"/>
        </w:rPr>
        <w:t>If the motion prevails, the re-vote must take place by the end of that meeting</w:t>
      </w:r>
      <w:r w:rsidR="009A05FD">
        <w:rPr>
          <w:rFonts w:cs="Times New Roman"/>
        </w:rPr>
        <w:t xml:space="preserve">.  </w:t>
      </w:r>
      <w:r w:rsidR="00970E34" w:rsidRPr="009A05FD">
        <w:rPr>
          <w:rFonts w:cs="Times New Roman"/>
          <w:strike/>
        </w:rPr>
        <w:t xml:space="preserve"> </w:t>
      </w:r>
    </w:p>
    <w:p w14:paraId="37FBFC75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Any dispute may be appealed to the Academic Council for resolution.</w:t>
      </w:r>
    </w:p>
    <w:p w14:paraId="5910DF48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decision of the Academic Council is final.</w:t>
      </w:r>
    </w:p>
    <w:p w14:paraId="7752B1A2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References</w:t>
      </w:r>
    </w:p>
    <w:p w14:paraId="3A7583F2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Procedures</w:t>
      </w:r>
    </w:p>
    <w:p w14:paraId="4953AA90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New GE Course Approval Process</w:t>
      </w:r>
    </w:p>
    <w:p w14:paraId="29C33360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Prior to submitting a course for GE consideration, a proposer must meet with the GE Chair to discuss details of the proposal.</w:t>
      </w:r>
    </w:p>
    <w:p w14:paraId="4096B447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The General Education Application form must then be completed and submitted.</w:t>
      </w:r>
    </w:p>
    <w:p w14:paraId="708EEFCA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lastRenderedPageBreak/>
        <w:t>The application form is brought before the GE Committee for discussion and vote.</w:t>
      </w:r>
    </w:p>
    <w:p w14:paraId="36921D15" w14:textId="77777777" w:rsidR="0051034B" w:rsidRPr="009A05FD" w:rsidRDefault="0051034B" w:rsidP="0051034B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Outside expertise is sought for proposals whose course content is outside the expertise of current committee members.</w:t>
      </w:r>
    </w:p>
    <w:p w14:paraId="1E727C7B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Once a course is granted GE status, the Director forwards the information on to the UCC and AC as an information item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291E49F6" w14:textId="77777777" w:rsidR="0051034B" w:rsidRPr="009A05FD" w:rsidRDefault="0051034B" w:rsidP="0051034B">
      <w:pPr>
        <w:pStyle w:val="chapterHeaders"/>
        <w:tabs>
          <w:tab w:val="clear" w:pos="360"/>
        </w:tabs>
        <w:ind w:left="216" w:hanging="216"/>
        <w:rPr>
          <w:rFonts w:cs="Times New Roman"/>
          <w:b w:val="0"/>
        </w:rPr>
      </w:pPr>
      <w:r w:rsidRPr="009A05FD">
        <w:rPr>
          <w:rFonts w:cs="Times New Roman"/>
        </w:rPr>
        <w:t>Addenda</w:t>
      </w:r>
    </w:p>
    <w:p w14:paraId="0A081C97" w14:textId="77777777" w:rsidR="0051034B" w:rsidRPr="009A05FD" w:rsidRDefault="0051034B" w:rsidP="0051034B">
      <w:pPr>
        <w:pStyle w:val="customList"/>
        <w:rPr>
          <w:rFonts w:cs="Times New Roman"/>
        </w:rPr>
      </w:pPr>
      <w:r w:rsidRPr="009A05FD">
        <w:rPr>
          <w:rFonts w:cs="Times New Roman"/>
        </w:rPr>
        <w:t>Summary of Voting Practice</w:t>
      </w:r>
    </w:p>
    <w:p w14:paraId="743D8580" w14:textId="77777777" w:rsidR="0051034B" w:rsidRPr="009A05FD" w:rsidRDefault="0051034B" w:rsidP="0051034B">
      <w:pPr>
        <w:pStyle w:val="customList"/>
        <w:numPr>
          <w:ilvl w:val="2"/>
          <w:numId w:val="2"/>
        </w:numPr>
        <w:rPr>
          <w:rFonts w:cs="Times New Roman"/>
        </w:rPr>
      </w:pPr>
      <w:r w:rsidRPr="009A05FD">
        <w:rPr>
          <w:rFonts w:cs="Times New Roman"/>
        </w:rPr>
        <w:t>Once a quorum is present, an official vote can take place</w:t>
      </w:r>
      <w:r w:rsidR="00970E34" w:rsidRPr="009A05FD">
        <w:rPr>
          <w:rFonts w:cs="Times New Roman"/>
        </w:rPr>
        <w:t xml:space="preserve"> among those voting members in attendance after a motion, second, and discussion have ensued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Those voting yea or nay are then counted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Abstentions do not count toward the vote total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 xml:space="preserve">A </w:t>
      </w:r>
      <w:r w:rsidR="00970E34" w:rsidRPr="009A05FD">
        <w:rPr>
          <w:rFonts w:cs="Times New Roman"/>
        </w:rPr>
        <w:t xml:space="preserve">majority </w:t>
      </w:r>
      <w:r w:rsidRPr="009A05FD">
        <w:rPr>
          <w:rFonts w:cs="Times New Roman"/>
        </w:rPr>
        <w:t>of the vote total wins the vote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773765A0" w14:textId="77777777" w:rsidR="00970E34" w:rsidRPr="009A05FD" w:rsidRDefault="00970E34" w:rsidP="00970E34">
      <w:pPr>
        <w:pStyle w:val="customList"/>
        <w:numPr>
          <w:ilvl w:val="3"/>
          <w:numId w:val="2"/>
        </w:numPr>
        <w:rPr>
          <w:rFonts w:cs="Times New Roman"/>
        </w:rPr>
      </w:pPr>
      <w:r w:rsidRPr="009A05FD">
        <w:rPr>
          <w:rFonts w:cs="Times New Roman"/>
        </w:rPr>
        <w:t>A majority of the vote is more than half of the yes or no votes cast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In the rare case where 3 or more voting choices might be considered, a plurality of votes, or the most votes, does not carry the vote unless it is also a majority</w:t>
      </w:r>
      <w:r w:rsidR="00C17E4A">
        <w:rPr>
          <w:rFonts w:cs="Times New Roman"/>
        </w:rPr>
        <w:t xml:space="preserve">. </w:t>
      </w:r>
      <w:r w:rsidRPr="009A05FD">
        <w:rPr>
          <w:rFonts w:cs="Times New Roman"/>
        </w:rPr>
        <w:t>If not a majority, the vote must continue by eliminating the option with the fewest votes followed by a re-vote</w:t>
      </w:r>
      <w:r w:rsidR="009A05FD">
        <w:rPr>
          <w:rFonts w:cs="Times New Roman"/>
        </w:rPr>
        <w:t xml:space="preserve">.  </w:t>
      </w:r>
      <w:r w:rsidRPr="009A05FD">
        <w:rPr>
          <w:rFonts w:cs="Times New Roman"/>
        </w:rPr>
        <w:t xml:space="preserve"> </w:t>
      </w:r>
    </w:p>
    <w:p w14:paraId="23429B25" w14:textId="77777777" w:rsidR="0051034B" w:rsidRPr="009A05FD" w:rsidRDefault="0051034B" w:rsidP="0051034B">
      <w:pPr>
        <w:rPr>
          <w:rFonts w:cs="Times New Roman"/>
        </w:rPr>
      </w:pPr>
    </w:p>
    <w:p w14:paraId="4D46A332" w14:textId="77777777" w:rsidR="0051034B" w:rsidRPr="009A05FD" w:rsidRDefault="0051034B" w:rsidP="0051034B">
      <w:pPr>
        <w:pBdr>
          <w:top w:val="single" w:sz="4" w:space="1" w:color="auto"/>
        </w:pBdr>
        <w:rPr>
          <w:rFonts w:cs="Times New Roman"/>
        </w:rPr>
      </w:pPr>
      <w:r w:rsidRPr="009A05FD">
        <w:rPr>
          <w:rFonts w:cs="Times New Roman"/>
        </w:rPr>
        <w:t xml:space="preserve">Policy Owner: </w:t>
      </w:r>
      <w:sdt>
        <w:sdtPr>
          <w:rPr>
            <w:rFonts w:cs="Times New Roman"/>
          </w:rPr>
          <w:alias w:val="Owner"/>
          <w:tag w:val="Owner"/>
          <w:id w:val="-1912153075"/>
          <w:placeholder>
            <w:docPart w:val="78A71BA17745453AA29BE529C3D9C6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6E5AC0" w:rsidRPr="009A05FD">
            <w:rPr>
              <w:rFonts w:cs="Times New Roman"/>
            </w:rPr>
            <w:t xml:space="preserve">Provost and Vice President </w:t>
          </w:r>
          <w:r w:rsidR="0009630A" w:rsidRPr="009A05FD">
            <w:rPr>
              <w:rFonts w:cs="Times New Roman"/>
            </w:rPr>
            <w:t>of</w:t>
          </w:r>
          <w:r w:rsidR="006E5AC0" w:rsidRPr="009A05FD">
            <w:rPr>
              <w:rFonts w:cs="Times New Roman"/>
            </w:rPr>
            <w:t xml:space="preserve"> Academic Affairs</w:t>
          </w:r>
        </w:sdtContent>
      </w:sdt>
    </w:p>
    <w:p w14:paraId="29EF9D51" w14:textId="77777777" w:rsidR="0051034B" w:rsidRPr="009A05FD" w:rsidRDefault="0051034B" w:rsidP="0051034B">
      <w:pPr>
        <w:tabs>
          <w:tab w:val="left" w:pos="3915"/>
        </w:tabs>
        <w:rPr>
          <w:rFonts w:cs="Times New Roman"/>
        </w:rPr>
      </w:pPr>
      <w:r w:rsidRPr="009A05FD">
        <w:rPr>
          <w:rFonts w:cs="Times New Roman"/>
        </w:rPr>
        <w:t xml:space="preserve">Policy Steward: </w:t>
      </w:r>
      <w:sdt>
        <w:sdtPr>
          <w:rPr>
            <w:rFonts w:cs="Times New Roman"/>
          </w:rPr>
          <w:alias w:val="Steward"/>
          <w:tag w:val="Steward"/>
          <w:id w:val="-75741752"/>
          <w:placeholder>
            <w:docPart w:val="2C8AD7FF9B8C41A8B96D521B1E957D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Pr="009A05FD">
            <w:rPr>
              <w:rFonts w:cs="Times New Roman"/>
            </w:rPr>
            <w:t>Director of the GE Committee</w:t>
          </w:r>
        </w:sdtContent>
      </w:sdt>
    </w:p>
    <w:p w14:paraId="6872F255" w14:textId="77777777" w:rsidR="0051034B" w:rsidRPr="009A05FD" w:rsidRDefault="0051034B" w:rsidP="0051034B">
      <w:pPr>
        <w:rPr>
          <w:rFonts w:cs="Times New Roman"/>
        </w:rPr>
      </w:pPr>
    </w:p>
    <w:p w14:paraId="1CC792C7" w14:textId="77777777" w:rsidR="0051034B" w:rsidRPr="009A05FD" w:rsidRDefault="0051034B" w:rsidP="0051034B">
      <w:pPr>
        <w:rPr>
          <w:rFonts w:cs="Times New Roman"/>
        </w:rPr>
      </w:pPr>
      <w:r w:rsidRPr="009A05FD">
        <w:rPr>
          <w:rFonts w:cs="Times New Roman"/>
        </w:rPr>
        <w:t>History:</w:t>
      </w:r>
    </w:p>
    <w:p w14:paraId="2F56A559" w14:textId="77777777" w:rsidR="0051034B" w:rsidRPr="009A05FD" w:rsidRDefault="0051034B" w:rsidP="0051034B">
      <w:pPr>
        <w:rPr>
          <w:rFonts w:cs="Times New Roman"/>
        </w:rPr>
      </w:pPr>
      <w:r w:rsidRPr="009A05FD">
        <w:rPr>
          <w:rFonts w:cs="Times New Roman"/>
        </w:rPr>
        <w:t xml:space="preserve">Approved </w:t>
      </w:r>
      <w:r w:rsidR="0009630A" w:rsidRPr="009A05FD">
        <w:rPr>
          <w:rFonts w:cs="Times New Roman"/>
        </w:rPr>
        <w:t>4/27/18</w:t>
      </w:r>
    </w:p>
    <w:p w14:paraId="2A1224FE" w14:textId="77777777" w:rsidR="00305BBB" w:rsidRPr="009A05FD" w:rsidRDefault="00305BBB"/>
    <w:sectPr w:rsidR="00305BBB" w:rsidRPr="009A05FD" w:rsidSect="006A5A9D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CCF6" w14:textId="77777777" w:rsidR="005A39CD" w:rsidRDefault="005A39CD">
      <w:r>
        <w:separator/>
      </w:r>
    </w:p>
  </w:endnote>
  <w:endnote w:type="continuationSeparator" w:id="0">
    <w:p w14:paraId="3EA4B3AF" w14:textId="77777777" w:rsidR="005A39CD" w:rsidRDefault="005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C2B1" w14:textId="77777777" w:rsidR="006E16F1" w:rsidRPr="00305F04" w:rsidRDefault="005D2A56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78A71BA17745453AA29BE529C3D9C63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09630A">
          <w:rPr>
            <w:color w:val="767171" w:themeColor="background2" w:themeShade="80"/>
          </w:rPr>
          <w:t>615</w:t>
        </w:r>
      </w:sdtContent>
    </w:sdt>
    <w:r w:rsidR="005D3A18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034B">
          <w:rPr>
            <w:color w:val="767171" w:themeColor="background2" w:themeShade="80"/>
            <w:szCs w:val="24"/>
          </w:rPr>
          <w:t>General Education</w:t>
        </w:r>
      </w:sdtContent>
    </w:sdt>
    <w:r w:rsidR="005D3A18" w:rsidRPr="00305F04">
      <w:rPr>
        <w:color w:val="767171" w:themeColor="background2" w:themeShade="80"/>
        <w:szCs w:val="24"/>
      </w:rPr>
      <w:tab/>
    </w:r>
    <w:r w:rsidR="005D3A18" w:rsidRPr="00305F04">
      <w:rPr>
        <w:color w:val="767171" w:themeColor="background2" w:themeShade="80"/>
        <w:szCs w:val="24"/>
      </w:rPr>
      <w:tab/>
      <w:t xml:space="preserve">Page </w:t>
    </w:r>
    <w:r w:rsidR="005D3A18" w:rsidRPr="00305F04">
      <w:rPr>
        <w:color w:val="767171" w:themeColor="background2" w:themeShade="80"/>
        <w:szCs w:val="24"/>
      </w:rPr>
      <w:fldChar w:fldCharType="begin"/>
    </w:r>
    <w:r w:rsidR="005D3A18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5D3A18" w:rsidRPr="00305F04">
      <w:rPr>
        <w:color w:val="767171" w:themeColor="background2" w:themeShade="80"/>
        <w:szCs w:val="24"/>
      </w:rPr>
      <w:fldChar w:fldCharType="separate"/>
    </w:r>
    <w:r w:rsidR="00C17E4A">
      <w:rPr>
        <w:noProof/>
        <w:color w:val="767171" w:themeColor="background2" w:themeShade="80"/>
        <w:szCs w:val="24"/>
      </w:rPr>
      <w:t>1</w:t>
    </w:r>
    <w:r w:rsidR="005D3A18" w:rsidRPr="00305F04">
      <w:rPr>
        <w:color w:val="767171" w:themeColor="background2" w:themeShade="80"/>
        <w:szCs w:val="24"/>
      </w:rPr>
      <w:fldChar w:fldCharType="end"/>
    </w:r>
    <w:r w:rsidR="005D3A18" w:rsidRPr="00305F04">
      <w:rPr>
        <w:color w:val="767171" w:themeColor="background2" w:themeShade="80"/>
        <w:szCs w:val="24"/>
      </w:rPr>
      <w:t>|</w:t>
    </w:r>
    <w:r w:rsidR="005D3A18" w:rsidRPr="00305F04">
      <w:rPr>
        <w:color w:val="767171" w:themeColor="background2" w:themeShade="80"/>
        <w:szCs w:val="24"/>
      </w:rPr>
      <w:fldChar w:fldCharType="begin"/>
    </w:r>
    <w:r w:rsidR="005D3A18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5D3A18" w:rsidRPr="00305F04">
      <w:rPr>
        <w:color w:val="767171" w:themeColor="background2" w:themeShade="80"/>
        <w:szCs w:val="24"/>
      </w:rPr>
      <w:fldChar w:fldCharType="separate"/>
    </w:r>
    <w:r w:rsidR="00C17E4A">
      <w:rPr>
        <w:noProof/>
        <w:color w:val="767171" w:themeColor="background2" w:themeShade="80"/>
        <w:szCs w:val="24"/>
      </w:rPr>
      <w:t>5</w:t>
    </w:r>
    <w:r w:rsidR="005D3A18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3BCD" w14:textId="77777777" w:rsidR="005A39CD" w:rsidRDefault="005A39CD">
      <w:r>
        <w:separator/>
      </w:r>
    </w:p>
  </w:footnote>
  <w:footnote w:type="continuationSeparator" w:id="0">
    <w:p w14:paraId="44C84EF8" w14:textId="77777777" w:rsidR="005A39CD" w:rsidRDefault="005A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4B"/>
    <w:rsid w:val="0009630A"/>
    <w:rsid w:val="00151A4E"/>
    <w:rsid w:val="00277E6A"/>
    <w:rsid w:val="00305BBB"/>
    <w:rsid w:val="0051034B"/>
    <w:rsid w:val="005A39CD"/>
    <w:rsid w:val="005D2A56"/>
    <w:rsid w:val="005D36ED"/>
    <w:rsid w:val="005D3A18"/>
    <w:rsid w:val="005E28CC"/>
    <w:rsid w:val="006A09D8"/>
    <w:rsid w:val="006E5AC0"/>
    <w:rsid w:val="006F3EE6"/>
    <w:rsid w:val="00766F2A"/>
    <w:rsid w:val="008C4BE1"/>
    <w:rsid w:val="00906157"/>
    <w:rsid w:val="00941E48"/>
    <w:rsid w:val="00970E34"/>
    <w:rsid w:val="009A05FD"/>
    <w:rsid w:val="009A2124"/>
    <w:rsid w:val="009D0CBC"/>
    <w:rsid w:val="00AE2139"/>
    <w:rsid w:val="00B04B0E"/>
    <w:rsid w:val="00C17E4A"/>
    <w:rsid w:val="00E9167C"/>
    <w:rsid w:val="00E95F43"/>
    <w:rsid w:val="00F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54FC2"/>
  <w15:chartTrackingRefBased/>
  <w15:docId w15:val="{69F41C50-673D-4CD0-8C8C-F3C2AD9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34B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34B"/>
    <w:rPr>
      <w:color w:val="808080"/>
    </w:rPr>
  </w:style>
  <w:style w:type="paragraph" w:styleId="ListParagraph">
    <w:name w:val="List Paragraph"/>
    <w:basedOn w:val="Normal"/>
    <w:uiPriority w:val="34"/>
    <w:qFormat/>
    <w:rsid w:val="0051034B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51034B"/>
    <w:pPr>
      <w:numPr>
        <w:numId w:val="2"/>
      </w:numPr>
      <w:tabs>
        <w:tab w:val="num" w:pos="360"/>
      </w:tabs>
      <w:spacing w:before="0" w:after="240"/>
      <w:ind w:left="0" w:firstLine="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51034B"/>
    <w:pPr>
      <w:widowControl w:val="0"/>
      <w:numPr>
        <w:ilvl w:val="1"/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510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34B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510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34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21B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85BB52B7A4BB08C0F265A5357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4603-F310-48EF-A59A-F2CC132E871C}"/>
      </w:docPartPr>
      <w:docPartBody>
        <w:p w:rsidR="00622E60" w:rsidRDefault="00116E7F" w:rsidP="00116E7F">
          <w:pPr>
            <w:pStyle w:val="F6885BB52B7A4BB08C0F265A5357413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660EB6A51FF9406B986EFF1169F8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3BAD-5359-404F-B42A-432F1FD878D3}"/>
      </w:docPartPr>
      <w:docPartBody>
        <w:p w:rsidR="00622E60" w:rsidRDefault="00116E7F" w:rsidP="00116E7F">
          <w:pPr>
            <w:pStyle w:val="660EB6A51FF9406B986EFF1169F8DA39"/>
          </w:pPr>
          <w:r w:rsidRPr="00305F04">
            <w:rPr>
              <w:rStyle w:val="PlaceholderText"/>
              <w:sz w:val="36"/>
              <w:szCs w:val="36"/>
            </w:rPr>
            <w:t>[Title]</w:t>
          </w:r>
        </w:p>
      </w:docPartBody>
    </w:docPart>
    <w:docPart>
      <w:docPartPr>
        <w:name w:val="78A71BA17745453AA29BE529C3D9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455D-46A5-44DD-B4D2-F7E10121056B}"/>
      </w:docPartPr>
      <w:docPartBody>
        <w:p w:rsidR="00622E60" w:rsidRDefault="00116E7F" w:rsidP="00116E7F">
          <w:pPr>
            <w:pStyle w:val="78A71BA17745453AA29BE529C3D9C63A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  <w:docPart>
      <w:docPartPr>
        <w:name w:val="2C8AD7FF9B8C41A8B96D521B1E95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C37E-F3A7-4172-A485-2826790D8AC0}"/>
      </w:docPartPr>
      <w:docPartBody>
        <w:p w:rsidR="00622E60" w:rsidRDefault="00116E7F" w:rsidP="00116E7F">
          <w:pPr>
            <w:pStyle w:val="2C8AD7FF9B8C41A8B96D521B1E957D71"/>
          </w:pPr>
          <w:r w:rsidRPr="00765A9C">
            <w:rPr>
              <w:rStyle w:val="PlaceholderText"/>
            </w:rPr>
            <w:t>[Steward]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7F"/>
    <w:rsid w:val="00116E7F"/>
    <w:rsid w:val="00296660"/>
    <w:rsid w:val="003B4831"/>
    <w:rsid w:val="004B1530"/>
    <w:rsid w:val="00622E60"/>
    <w:rsid w:val="009224A7"/>
    <w:rsid w:val="00A64036"/>
    <w:rsid w:val="00E0769D"/>
    <w:rsid w:val="00E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E7F"/>
    <w:rPr>
      <w:color w:val="808080"/>
    </w:rPr>
  </w:style>
  <w:style w:type="paragraph" w:customStyle="1" w:styleId="F6885BB52B7A4BB08C0F265A5357413B">
    <w:name w:val="F6885BB52B7A4BB08C0F265A5357413B"/>
    <w:rsid w:val="00116E7F"/>
  </w:style>
  <w:style w:type="paragraph" w:customStyle="1" w:styleId="660EB6A51FF9406B986EFF1169F8DA39">
    <w:name w:val="660EB6A51FF9406B986EFF1169F8DA39"/>
    <w:rsid w:val="00116E7F"/>
  </w:style>
  <w:style w:type="paragraph" w:customStyle="1" w:styleId="78A71BA17745453AA29BE529C3D9C63A">
    <w:name w:val="78A71BA17745453AA29BE529C3D9C63A"/>
    <w:rsid w:val="00116E7F"/>
  </w:style>
  <w:style w:type="paragraph" w:customStyle="1" w:styleId="2C8AD7FF9B8C41A8B96D521B1E957D71">
    <w:name w:val="2C8AD7FF9B8C41A8B96D521B1E957D71"/>
    <w:rsid w:val="0011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a602c0-8c40-4be9-b44a-30c51e27eb15">NX6QY6QDEQN3-1182545441-355</_dlc_DocId>
    <_dlc_DocIdUrl xmlns="e1a602c0-8c40-4be9-b44a-30c51e27eb15">
      <Url>https://dixiestate.sharepoint.com/sites/pl/_layouts/15/DocIdRedir.aspx?ID=NX6QY6QDEQN3-1182545441-355</Url>
      <Description>NX6QY6QDEQN3-1182545441-355</Description>
    </_dlc_DocIdUrl>
    <Steward xmlns="8c08c087-ef30-4526-8ca7-417a49d123e3" xsi:nil="true"/>
    <Policy_x0023_ xmlns="8c08c087-ef30-4526-8ca7-417a49d123e3">615</Policy_x0023_>
    <Owner xmlns="8c08c087-ef30-4526-8ca7-417a49d123e3">VP Academics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154AC5B1E4199F8B15A4C1AE9AB" ma:contentTypeVersion="28" ma:contentTypeDescription="Create a new document." ma:contentTypeScope="" ma:versionID="0886c76fe8d1ab6bef6b5706fe3f5db2">
  <xsd:schema xmlns:xsd="http://www.w3.org/2001/XMLSchema" xmlns:xs="http://www.w3.org/2001/XMLSchema" xmlns:p="http://schemas.microsoft.com/office/2006/metadata/properties" xmlns:ns2="8c08c087-ef30-4526-8ca7-417a49d123e3" xmlns:ns3="e1a602c0-8c40-4be9-b44a-30c51e27eb15" targetNamespace="http://schemas.microsoft.com/office/2006/metadata/properties" ma:root="true" ma:fieldsID="4dfa15ba8b990f12429816bdae01bd5d" ns2:_="" ns3:_="">
    <xsd:import namespace="8c08c087-ef30-4526-8ca7-417a49d123e3"/>
    <xsd:import namespace="e1a602c0-8c40-4be9-b44a-30c51e27eb15"/>
    <xsd:element name="properties">
      <xsd:complexType>
        <xsd:sequence>
          <xsd:element name="documentManagement">
            <xsd:complexType>
              <xsd:all>
                <xsd:element ref="ns2:Policy_x0023_"/>
                <xsd:element ref="ns2:Owner"/>
                <xsd:element ref="ns2:Stewar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c087-ef30-4526-8ca7-417a49d123e3" elementFormDefault="qualified">
    <xsd:import namespace="http://schemas.microsoft.com/office/2006/documentManagement/types"/>
    <xsd:import namespace="http://schemas.microsoft.com/office/infopath/2007/PartnerControls"/>
    <xsd:element name="Policy_x0023_" ma:index="4" ma:displayName="Policy#" ma:internalName="Policy_x0023_">
      <xsd:simpleType>
        <xsd:restriction base="dms:Text">
          <xsd:maxLength value="6"/>
        </xsd:restriction>
      </xsd:simpleType>
    </xsd:element>
    <xsd:element name="Owner" ma:index="5" ma:displayName="Owner" ma:default="General Counsel" ma:description="owner of the policy... NOTICE! VALUES SHOULD NOT CONTAIN COMMAS" ma:format="Dropdown" ma:internalName="Owner" ma:readOnly="false">
      <xsd:simpleType>
        <xsd:restriction base="dms:Choice">
          <xsd:enumeration value="Provost"/>
          <xsd:enumeration value="President"/>
          <xsd:enumeration value="VP Academics"/>
          <xsd:enumeration value="VP Administrative Affairs"/>
          <xsd:enumeration value="VP Development"/>
          <xsd:enumeration value="VP Student Affairs"/>
          <xsd:enumeration value="VP University Advancement"/>
          <xsd:enumeration value="Exec. Director Human Resources"/>
          <xsd:enumeration value="General Counsel"/>
        </xsd:restriction>
      </xsd:simpleType>
    </xsd:element>
    <xsd:element name="Steward" ma:index="6" nillable="true" ma:displayName="Steward" ma:internalName="Steward" ma:readOnly="false">
      <xsd:simpleType>
        <xsd:restriction base="dms:Text">
          <xsd:maxLength value="10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02c0-8c40-4be9-b44a-30c51e27eb1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FAAB7-9883-4B2F-AABD-E44BC112E3E1}">
  <ds:schemaRefs>
    <ds:schemaRef ds:uri="http://schemas.microsoft.com/office/2006/metadata/properties"/>
    <ds:schemaRef ds:uri="http://schemas.microsoft.com/office/infopath/2007/PartnerControls"/>
    <ds:schemaRef ds:uri="e1a602c0-8c40-4be9-b44a-30c51e27eb15"/>
    <ds:schemaRef ds:uri="8c08c087-ef30-4526-8ca7-417a49d123e3"/>
  </ds:schemaRefs>
</ds:datastoreItem>
</file>

<file path=customXml/itemProps2.xml><?xml version="1.0" encoding="utf-8"?>
<ds:datastoreItem xmlns:ds="http://schemas.openxmlformats.org/officeDocument/2006/customXml" ds:itemID="{8D404AB9-F0FF-4EFA-9F22-34E66E77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c087-ef30-4526-8ca7-417a49d123e3"/>
    <ds:schemaRef ds:uri="e1a602c0-8c40-4be9-b44a-30c51e27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2FD45-70C7-4913-8B09-A1F80DEED7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538B6-1F02-4AF4-BCCB-4FA4DF99A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</vt:lpstr>
    </vt:vector>
  </TitlesOfParts>
  <Company>Dixie State University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</dc:title>
  <dc:subject/>
  <dc:creator>Ortiz, Erin</dc:creator>
  <cp:keywords/>
  <dc:description/>
  <cp:lastModifiedBy>brentena</cp:lastModifiedBy>
  <cp:revision>6</cp:revision>
  <cp:lastPrinted>2019-08-13T15:07:00Z</cp:lastPrinted>
  <dcterms:created xsi:type="dcterms:W3CDTF">2018-05-02T16:03:00Z</dcterms:created>
  <dcterms:modified xsi:type="dcterms:W3CDTF">2019-08-13T15:07:00Z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0x010100C318B154AC5B1E4199F8B15A4C1AE9AB</vt:lpwstr>
  </property>
  <property fmtid="{D5CDD505-2E9C-101B-9397-08002B2CF9AE}" pid="3" name="_dlc_DocIdItemGuid">
    <vt:lpwstr>416dea6f-8ac4-4baa-acc3-66e98c59d155</vt:lpwstr>
  </property>
</Properties>
</file>